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rPr>
      </w:pPr>
      <w:bookmarkStart w:colFirst="0" w:colLast="0" w:name="_heading=h.l1it1xrakp0d" w:id="0"/>
      <w:bookmarkEnd w:id="0"/>
      <w:r w:rsidDel="00000000" w:rsidR="00000000" w:rsidRPr="00000000">
        <w:rPr>
          <w:b w:val="1"/>
          <w:rtl w:val="0"/>
        </w:rPr>
        <w:t xml:space="preserve">生成AI利用ガイドライン</w:t>
      </w:r>
    </w:p>
    <w:p w:rsidR="00000000" w:rsidDel="00000000" w:rsidP="00000000" w:rsidRDefault="00000000" w:rsidRPr="00000000" w14:paraId="00000002">
      <w:pPr>
        <w:pStyle w:val="Heading1"/>
        <w:rPr/>
      </w:pPr>
      <w:bookmarkStart w:colFirst="0" w:colLast="0" w:name="_heading=h.pj3m17n2bg15" w:id="1"/>
      <w:bookmarkEnd w:id="1"/>
      <w:r w:rsidDel="00000000" w:rsidR="00000000" w:rsidRPr="00000000">
        <w:rPr>
          <w:rtl w:val="0"/>
        </w:rPr>
        <w:t xml:space="preserve">1. 目的</w:t>
      </w:r>
    </w:p>
    <w:p w:rsidR="00000000" w:rsidDel="00000000" w:rsidP="00000000" w:rsidRDefault="00000000" w:rsidRPr="00000000" w14:paraId="00000003">
      <w:pPr>
        <w:rPr/>
      </w:pPr>
      <w:r w:rsidDel="00000000" w:rsidR="00000000" w:rsidRPr="00000000">
        <w:rPr>
          <w:rtl w:val="0"/>
        </w:rPr>
        <w:t xml:space="preserve">本ガイドラインは、生成AIを業務で安全かつ効果的に活用するための基本方針を示すものです。生成AIは業務効率化や新しい発想の創出に寄与する一方で、誤情報、知的財産侵害、情報漏えいなどのリスクも存在します。本指針に基づき、組織として責任ある利用を推進します。</w:t>
      </w:r>
    </w:p>
    <w:p w:rsidR="00000000" w:rsidDel="00000000" w:rsidP="00000000" w:rsidRDefault="00000000" w:rsidRPr="00000000" w14:paraId="00000004">
      <w:pPr>
        <w:pStyle w:val="Heading1"/>
        <w:rPr/>
      </w:pPr>
      <w:bookmarkStart w:colFirst="0" w:colLast="0" w:name="_heading=h.4jkhy5fbhgv9" w:id="2"/>
      <w:bookmarkEnd w:id="2"/>
      <w:r w:rsidDel="00000000" w:rsidR="00000000" w:rsidRPr="00000000">
        <w:rPr>
          <w:rtl w:val="0"/>
        </w:rPr>
        <w:t xml:space="preserve">2. 適用範囲</w:t>
      </w:r>
    </w:p>
    <w:p w:rsidR="00000000" w:rsidDel="00000000" w:rsidP="00000000" w:rsidRDefault="00000000" w:rsidRPr="00000000" w14:paraId="00000005">
      <w:pPr>
        <w:rPr/>
      </w:pPr>
      <w:r w:rsidDel="00000000" w:rsidR="00000000" w:rsidRPr="00000000">
        <w:rPr>
          <w:rtl w:val="0"/>
        </w:rPr>
        <w:t xml:space="preserve">本ガイドラインは、当組織に所属するすべての役職員（常勤・非常勤・委託を含む）に適用します。対象AIサービスは、当組織が利用を認めた生成AIツール（例：ChatGPT、Claude、Copilot等）に限定します。無断で外部サービスを利用することは認めません。</w:t>
      </w:r>
    </w:p>
    <w:p w:rsidR="00000000" w:rsidDel="00000000" w:rsidP="00000000" w:rsidRDefault="00000000" w:rsidRPr="00000000" w14:paraId="00000006">
      <w:pPr>
        <w:pStyle w:val="Heading1"/>
        <w:rPr/>
      </w:pPr>
      <w:bookmarkStart w:colFirst="0" w:colLast="0" w:name="_heading=h.goqp33cg66tn" w:id="3"/>
      <w:bookmarkEnd w:id="3"/>
      <w:r w:rsidDel="00000000" w:rsidR="00000000" w:rsidRPr="00000000">
        <w:rPr>
          <w:rtl w:val="0"/>
        </w:rPr>
        <w:t xml:space="preserve">3. 基本原則</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安全性の確保：入力・出力いずれにおいても、個人情報・機密情報を取り扱わない。</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正確性の確認：AIの出力結果は必ず人間が確認し、誤情報や偏りがないかを検証する。</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法令・倫理の遵守：個人情報保護法、著作権法、不正競争防止法等を遵守し、公正で倫理的な利用を行う。</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説明責任の確保：AIの利用による成果物を対外的に利用する際は、その利用事実を明示する。</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責任の明確化：AIの利用結果について最終責任を負うのは、利用者本人および所属部署とする。</w:t>
      </w:r>
    </w:p>
    <w:p w:rsidR="00000000" w:rsidDel="00000000" w:rsidP="00000000" w:rsidRDefault="00000000" w:rsidRPr="00000000" w14:paraId="0000000C">
      <w:pPr>
        <w:pStyle w:val="Heading1"/>
        <w:rPr/>
      </w:pPr>
      <w:bookmarkStart w:colFirst="0" w:colLast="0" w:name="_heading=h.y1tjfhk0q5x4" w:id="4"/>
      <w:bookmarkEnd w:id="4"/>
      <w:r w:rsidDel="00000000" w:rsidR="00000000" w:rsidRPr="00000000">
        <w:rPr>
          <w:rtl w:val="0"/>
        </w:rPr>
        <w:t xml:space="preserve">4. 利用禁止事項</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個人情報、機密情報、未公開情報の入力</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他社・他者の知的財産を利用または模倣して出力を生成する行為</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誤情報や偏見を含む内容を発信・拡散する行為</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不正確な情報を根拠として意思決定・契約・公表を行う行為</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差別的、誹謗中傷的、または不適切な内容の生成</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社内で未承認のAIサービスの利用</w:t>
      </w:r>
    </w:p>
    <w:p w:rsidR="00000000" w:rsidDel="00000000" w:rsidP="00000000" w:rsidRDefault="00000000" w:rsidRPr="00000000" w14:paraId="00000013">
      <w:pPr>
        <w:pStyle w:val="Heading1"/>
        <w:rPr/>
      </w:pPr>
      <w:bookmarkStart w:colFirst="0" w:colLast="0" w:name="_heading=h.pgtrs84fbt99" w:id="5"/>
      <w:bookmarkEnd w:id="5"/>
      <w:r w:rsidDel="00000000" w:rsidR="00000000" w:rsidRPr="00000000">
        <w:rPr>
          <w:rtl w:val="0"/>
        </w:rPr>
      </w:r>
    </w:p>
    <w:p w:rsidR="00000000" w:rsidDel="00000000" w:rsidP="00000000" w:rsidRDefault="00000000" w:rsidRPr="00000000" w14:paraId="00000014">
      <w:pPr>
        <w:pStyle w:val="Heading1"/>
        <w:rPr/>
      </w:pPr>
      <w:bookmarkStart w:colFirst="0" w:colLast="0" w:name="_heading=h.2ihwzixdqr7b" w:id="6"/>
      <w:bookmarkEnd w:id="6"/>
      <w:r w:rsidDel="00000000" w:rsidR="00000000" w:rsidRPr="00000000">
        <w:rPr>
          <w:rtl w:val="0"/>
        </w:rPr>
        <w:t xml:space="preserve">5. 入力データの取り扱い</w:t>
      </w:r>
    </w:p>
    <w:p w:rsidR="00000000" w:rsidDel="00000000" w:rsidP="00000000" w:rsidRDefault="00000000" w:rsidRPr="00000000" w14:paraId="00000015">
      <w:pPr>
        <w:rPr/>
      </w:pPr>
      <w:r w:rsidDel="00000000" w:rsidR="00000000" w:rsidRPr="00000000">
        <w:rPr>
          <w:rtl w:val="0"/>
        </w:rPr>
        <w:t xml:space="preserve">入力する情報は、公開可能なもの、または匿名化・抽象化されたものに限ります。実名、顧客情報、契約書情報、社内資料、技術情報などの入力は禁止します。入力前に上長または情報管理担当者が確認できる体制を整備します。無料版や個人契約アカウントによる利用は禁止します。</w:t>
      </w:r>
    </w:p>
    <w:p w:rsidR="00000000" w:rsidDel="00000000" w:rsidP="00000000" w:rsidRDefault="00000000" w:rsidRPr="00000000" w14:paraId="00000016">
      <w:pPr>
        <w:pStyle w:val="Heading1"/>
        <w:rPr/>
      </w:pPr>
      <w:bookmarkStart w:colFirst="0" w:colLast="0" w:name="_heading=h.kthc1p1ob48f" w:id="7"/>
      <w:bookmarkEnd w:id="7"/>
      <w:r w:rsidDel="00000000" w:rsidR="00000000" w:rsidRPr="00000000">
        <w:rPr>
          <w:rtl w:val="0"/>
        </w:rPr>
        <w:t xml:space="preserve">6. 出力物の取り扱い</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正確性の検証：生成物はそのまま業務・公表に利用せず、必ず人の確認を経て採用します。</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知的財産の確認：生成物が他者の著作物・商標・意匠に類似していないか確認します。</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公開時の明示：「AI生成」または「AI補助」により作成したことを明記します。</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内部利用に限る原則：AI生成物は社外発信前に承認を得ること。</w:t>
      </w:r>
    </w:p>
    <w:p w:rsidR="00000000" w:rsidDel="00000000" w:rsidP="00000000" w:rsidRDefault="00000000" w:rsidRPr="00000000" w14:paraId="0000001B">
      <w:pPr>
        <w:pStyle w:val="Heading1"/>
        <w:rPr/>
      </w:pPr>
      <w:bookmarkStart w:colFirst="0" w:colLast="0" w:name="_heading=h.xiu2w2l0o7jg" w:id="8"/>
      <w:bookmarkEnd w:id="8"/>
      <w:r w:rsidDel="00000000" w:rsidR="00000000" w:rsidRPr="00000000">
        <w:rPr>
          <w:rtl w:val="0"/>
        </w:rPr>
        <w:t xml:space="preserve">7. 組織体制と責任</w:t>
      </w:r>
    </w:p>
    <w:p w:rsidR="00000000" w:rsidDel="00000000" w:rsidP="00000000" w:rsidRDefault="00000000" w:rsidRPr="00000000" w14:paraId="0000001C">
      <w:pPr>
        <w:rPr/>
      </w:pPr>
      <w:r w:rsidDel="00000000" w:rsidR="00000000" w:rsidRPr="00000000">
        <w:rPr>
          <w:rtl w:val="0"/>
        </w:rPr>
        <w:t xml:space="preserve">AIの利用に関する統括責任者を情報管理部門または総務部門に置きます。部署単位でAI利用の記録を残し、利用状況を定期的に報告します。利用目的、成果物、確認結果を明文化し、監査時に提示できる状態を保ちます。利用者は不明点がある場合、法務・情報セキュリティ担当へ相談します。</w:t>
      </w:r>
    </w:p>
    <w:p w:rsidR="00000000" w:rsidDel="00000000" w:rsidP="00000000" w:rsidRDefault="00000000" w:rsidRPr="00000000" w14:paraId="0000001D">
      <w:pPr>
        <w:pStyle w:val="Heading1"/>
        <w:rPr/>
      </w:pPr>
      <w:bookmarkStart w:colFirst="0" w:colLast="0" w:name="_heading=h.3cqdknjdd7ia" w:id="9"/>
      <w:bookmarkEnd w:id="9"/>
      <w:r w:rsidDel="00000000" w:rsidR="00000000" w:rsidRPr="00000000">
        <w:rPr>
          <w:rtl w:val="0"/>
        </w:rPr>
        <w:t xml:space="preserve">8. リスク発生時の対応</w:t>
      </w:r>
    </w:p>
    <w:p w:rsidR="00000000" w:rsidDel="00000000" w:rsidP="00000000" w:rsidRDefault="00000000" w:rsidRPr="00000000" w14:paraId="0000001E">
      <w:pPr>
        <w:rPr/>
      </w:pPr>
      <w:r w:rsidDel="00000000" w:rsidR="00000000" w:rsidRPr="00000000">
        <w:rPr>
          <w:rtl w:val="0"/>
        </w:rPr>
        <w:t xml:space="preserve">情報漏えい・著作権侵害・誤情報の拡散などが判明した場合、速やかに上長および情報管理責任者へ報告します。被害範囲を特定し、必要に応じて外部機関（監督官庁・顧客・取引先等）に報告します。再発防止策を策定し、原因分析・教育を実施します。</w:t>
      </w:r>
    </w:p>
    <w:p w:rsidR="00000000" w:rsidDel="00000000" w:rsidP="00000000" w:rsidRDefault="00000000" w:rsidRPr="00000000" w14:paraId="0000001F">
      <w:pPr>
        <w:pStyle w:val="Heading1"/>
        <w:rPr/>
      </w:pPr>
      <w:bookmarkStart w:colFirst="0" w:colLast="0" w:name="_heading=h.xw08q67jk6by" w:id="10"/>
      <w:bookmarkEnd w:id="10"/>
      <w:r w:rsidDel="00000000" w:rsidR="00000000" w:rsidRPr="00000000">
        <w:rPr>
          <w:rtl w:val="0"/>
        </w:rPr>
        <w:t xml:space="preserve">9. 教育・研修</w:t>
      </w:r>
    </w:p>
    <w:p w:rsidR="00000000" w:rsidDel="00000000" w:rsidP="00000000" w:rsidRDefault="00000000" w:rsidRPr="00000000" w14:paraId="00000020">
      <w:pPr>
        <w:rPr/>
      </w:pPr>
      <w:r w:rsidDel="00000000" w:rsidR="00000000" w:rsidRPr="00000000">
        <w:rPr>
          <w:rtl w:val="0"/>
        </w:rPr>
        <w:t xml:space="preserve">全職員を対象に、年1回以上のAIリテラシー教育を実施します。新規導入時には初期研修を行い、利用上の留意点を周知します。教育内容には「AI倫理」「個人情報保護」「知的財産管理」を必ず含めます。</w:t>
      </w:r>
    </w:p>
    <w:p w:rsidR="00000000" w:rsidDel="00000000" w:rsidP="00000000" w:rsidRDefault="00000000" w:rsidRPr="00000000" w14:paraId="00000021">
      <w:pPr>
        <w:pStyle w:val="Heading1"/>
        <w:rPr/>
      </w:pPr>
      <w:bookmarkStart w:colFirst="0" w:colLast="0" w:name="_heading=h.jih0xzasu01c" w:id="11"/>
      <w:bookmarkEnd w:id="11"/>
      <w:r w:rsidDel="00000000" w:rsidR="00000000" w:rsidRPr="00000000">
        <w:rPr>
          <w:rtl w:val="0"/>
        </w:rPr>
        <w:t xml:space="preserve">10. 見直しと改訂</w:t>
      </w:r>
    </w:p>
    <w:p w:rsidR="00000000" w:rsidDel="00000000" w:rsidP="00000000" w:rsidRDefault="00000000" w:rsidRPr="00000000" w14:paraId="00000022">
      <w:pPr>
        <w:rPr/>
      </w:pPr>
      <w:r w:rsidDel="00000000" w:rsidR="00000000" w:rsidRPr="00000000">
        <w:rPr>
          <w:rtl w:val="0"/>
        </w:rPr>
        <w:t xml:space="preserve">本ガイドラインは、法令改正・技術動向・組織方針の変更に応じて見直します。改訂は原則として年1回行い、改訂履歴を管理します。最新版は社内ポータル等に掲載し、全職員に周知します。</w:t>
      </w:r>
    </w:p>
    <w:p w:rsidR="00000000" w:rsidDel="00000000" w:rsidP="00000000" w:rsidRDefault="00000000" w:rsidRPr="00000000" w14:paraId="00000023">
      <w:pPr>
        <w:pStyle w:val="Heading1"/>
        <w:rPr/>
      </w:pPr>
      <w:bookmarkStart w:colFirst="0" w:colLast="0" w:name="_heading=h.mr34o7625lrd" w:id="12"/>
      <w:bookmarkEnd w:id="12"/>
      <w:r w:rsidDel="00000000" w:rsidR="00000000" w:rsidRPr="00000000">
        <w:rPr>
          <w:rtl w:val="0"/>
        </w:rPr>
      </w:r>
    </w:p>
    <w:p w:rsidR="00000000" w:rsidDel="00000000" w:rsidP="00000000" w:rsidRDefault="00000000" w:rsidRPr="00000000" w14:paraId="00000024">
      <w:pPr>
        <w:pStyle w:val="Heading1"/>
        <w:rPr/>
      </w:pPr>
      <w:bookmarkStart w:colFirst="0" w:colLast="0" w:name="_heading=h.gm1vovlnydqa" w:id="13"/>
      <w:bookmarkEnd w:id="13"/>
      <w:r w:rsidDel="00000000" w:rsidR="00000000" w:rsidRPr="00000000">
        <w:rPr>
          <w:rtl w:val="0"/>
        </w:rPr>
      </w:r>
    </w:p>
    <w:p w:rsidR="00000000" w:rsidDel="00000000" w:rsidP="00000000" w:rsidRDefault="00000000" w:rsidRPr="00000000" w14:paraId="00000025">
      <w:pPr>
        <w:pStyle w:val="Heading1"/>
        <w:rPr/>
      </w:pPr>
      <w:bookmarkStart w:colFirst="0" w:colLast="0" w:name="_heading=h.amff7onal3am" w:id="14"/>
      <w:bookmarkEnd w:id="14"/>
      <w:r w:rsidDel="00000000" w:rsidR="00000000" w:rsidRPr="00000000">
        <w:rPr>
          <w:rtl w:val="0"/>
        </w:rPr>
        <w:t xml:space="preserve">付録：AI安全利用チェックリスト</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6">
            <w:pPr>
              <w:rPr/>
            </w:pPr>
            <w:r w:rsidDel="00000000" w:rsidR="00000000" w:rsidRPr="00000000">
              <w:rPr>
                <w:rtl w:val="0"/>
              </w:rPr>
              <w:t xml:space="preserve">確認項目</w:t>
            </w:r>
          </w:p>
        </w:tc>
        <w:tc>
          <w:tcPr/>
          <w:p w:rsidR="00000000" w:rsidDel="00000000" w:rsidP="00000000" w:rsidRDefault="00000000" w:rsidRPr="00000000" w14:paraId="00000027">
            <w:pPr>
              <w:rPr/>
            </w:pPr>
            <w:r w:rsidDel="00000000" w:rsidR="00000000" w:rsidRPr="00000000">
              <w:rPr>
                <w:rtl w:val="0"/>
              </w:rPr>
              <w:t xml:space="preserve">チェック</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個人・機密情報を入力していないか</w:t>
            </w:r>
          </w:p>
        </w:tc>
        <w:tc>
          <w:tcPr/>
          <w:p w:rsidR="00000000" w:rsidDel="00000000" w:rsidP="00000000" w:rsidRDefault="00000000" w:rsidRPr="00000000" w14:paraId="00000029">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出力内容を事実確認したか</w:t>
            </w:r>
          </w:p>
        </w:tc>
        <w:tc>
          <w:tcPr/>
          <w:p w:rsidR="00000000" w:rsidDel="00000000" w:rsidP="00000000" w:rsidRDefault="00000000" w:rsidRPr="00000000" w14:paraId="0000002B">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著作権・商標権の侵害がないか</w:t>
            </w:r>
          </w:p>
        </w:tc>
        <w:tc>
          <w:tcPr/>
          <w:p w:rsidR="00000000" w:rsidDel="00000000" w:rsidP="00000000" w:rsidRDefault="00000000" w:rsidRPr="00000000" w14:paraId="0000002D">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対外公表時に「AI生成」と明記したか</w:t>
            </w:r>
          </w:p>
        </w:tc>
        <w:tc>
          <w:tcPr/>
          <w:p w:rsidR="00000000" w:rsidDel="00000000" w:rsidP="00000000" w:rsidRDefault="00000000" w:rsidRPr="00000000" w14:paraId="0000002F">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承認フローを経ているか</w:t>
            </w:r>
          </w:p>
        </w:tc>
        <w:tc>
          <w:tcPr/>
          <w:p w:rsidR="00000000" w:rsidDel="00000000" w:rsidP="00000000" w:rsidRDefault="00000000" w:rsidRPr="00000000" w14:paraId="00000031">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最新ガイドラインに準拠しているか</w:t>
            </w:r>
          </w:p>
        </w:tc>
        <w:tc>
          <w:tcPr/>
          <w:p w:rsidR="00000000" w:rsidDel="00000000" w:rsidP="00000000" w:rsidRDefault="00000000" w:rsidRPr="00000000" w14:paraId="00000033">
            <w:pPr>
              <w:rPr/>
            </w:pPr>
            <w:r w:rsidDel="00000000" w:rsidR="00000000" w:rsidRPr="00000000">
              <w:rPr>
                <w:rtl w:val="0"/>
              </w:rPr>
              <w:t xml:space="preserve">☐</w:t>
            </w:r>
          </w:p>
        </w:tc>
      </w:tr>
    </w:tbl>
    <w:p w:rsidR="00000000" w:rsidDel="00000000" w:rsidP="00000000" w:rsidRDefault="00000000" w:rsidRPr="00000000" w14:paraId="00000034">
      <w:pPr>
        <w:pStyle w:val="Heading1"/>
        <w:rPr/>
      </w:pPr>
      <w:bookmarkStart w:colFirst="0" w:colLast="0" w:name="_heading=h.dlgm9scackb9" w:id="15"/>
      <w:bookmarkEnd w:id="15"/>
      <w:r w:rsidDel="00000000" w:rsidR="00000000" w:rsidRPr="00000000">
        <w:rPr>
          <w:rtl w:val="0"/>
        </w:rPr>
        <w:t xml:space="preserve">運用責任部署例</w:t>
      </w:r>
    </w:p>
    <w:p w:rsidR="00000000" w:rsidDel="00000000" w:rsidP="00000000" w:rsidRDefault="00000000" w:rsidRPr="00000000" w14:paraId="00000035">
      <w:pPr>
        <w:rPr/>
      </w:pPr>
      <w:r w:rsidDel="00000000" w:rsidR="00000000" w:rsidRPr="00000000">
        <w:rPr>
          <w:rtl w:val="0"/>
        </w:rPr>
        <w:t xml:space="preserve">情報セキュリティ部門：データ管理・利用制限の統制</w:t>
      </w:r>
    </w:p>
    <w:p w:rsidR="00000000" w:rsidDel="00000000" w:rsidP="00000000" w:rsidRDefault="00000000" w:rsidRPr="00000000" w14:paraId="00000036">
      <w:pPr>
        <w:rPr/>
      </w:pPr>
      <w:r w:rsidDel="00000000" w:rsidR="00000000" w:rsidRPr="00000000">
        <w:rPr>
          <w:rtl w:val="0"/>
        </w:rPr>
        <w:t xml:space="preserve">法務部門：知的財産・契約関連の確認</w:t>
      </w:r>
    </w:p>
    <w:p w:rsidR="00000000" w:rsidDel="00000000" w:rsidP="00000000" w:rsidRDefault="00000000" w:rsidRPr="00000000" w14:paraId="00000037">
      <w:pPr>
        <w:rPr/>
      </w:pPr>
      <w:r w:rsidDel="00000000" w:rsidR="00000000" w:rsidRPr="00000000">
        <w:rPr>
          <w:rtl w:val="0"/>
        </w:rPr>
        <w:t xml:space="preserve">総務部門：教育・研修の実施</w:t>
      </w:r>
    </w:p>
    <w:p w:rsidR="00000000" w:rsidDel="00000000" w:rsidP="00000000" w:rsidRDefault="00000000" w:rsidRPr="00000000" w14:paraId="00000038">
      <w:pPr>
        <w:rPr/>
      </w:pPr>
      <w:r w:rsidDel="00000000" w:rsidR="00000000" w:rsidRPr="00000000">
        <w:rPr>
          <w:rtl w:val="0"/>
        </w:rPr>
        <w:t xml:space="preserve">各部署管理者：利用状況の監督およびリスク報告</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4320" w:firstLine="720"/>
        <w:rPr/>
      </w:pPr>
      <w:r w:rsidDel="00000000" w:rsidR="00000000" w:rsidRPr="00000000">
        <w:rPr>
          <w:rtl w:val="0"/>
        </w:rPr>
        <w:t xml:space="preserve">制定日    ：2025年 ◯月 ◯日</w:t>
      </w:r>
    </w:p>
    <w:p w:rsidR="00000000" w:rsidDel="00000000" w:rsidP="00000000" w:rsidRDefault="00000000" w:rsidRPr="00000000" w14:paraId="0000003B">
      <w:pPr>
        <w:ind w:left="5040" w:firstLine="0"/>
        <w:rPr/>
      </w:pPr>
      <w:r w:rsidDel="00000000" w:rsidR="00000000" w:rsidRPr="00000000">
        <w:rPr>
          <w:rtl w:val="0"/>
        </w:rPr>
        <w:t xml:space="preserve">改訂日    ：2025年 ◯月 ◯日</w:t>
      </w:r>
    </w:p>
    <w:p w:rsidR="00000000" w:rsidDel="00000000" w:rsidP="00000000" w:rsidRDefault="00000000" w:rsidRPr="00000000" w14:paraId="0000003C">
      <w:pPr>
        <w:ind w:left="5040" w:firstLine="0"/>
        <w:rPr/>
      </w:pPr>
      <w:r w:rsidDel="00000000" w:rsidR="00000000" w:rsidRPr="00000000">
        <w:rPr>
          <w:rtl w:val="0"/>
        </w:rPr>
        <w:t xml:space="preserve">管理部署 ：情報管理部門 / 法務部門</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KzULHyHrbWR4mUqNPkO2zh8xg==">CgMxLjAyDmgubDFpdDF4cmFrcDBkMg5oLnBqM20xN24yYmcxNTIOaC40amtoeTVmYmhndjkyDmguZ29xcDMzY2c2NnRuMg5oLnkxdGpmaGswcTV4NDIOaC5wZ3Ryczg0ZmJ0OTkyDmguMmlod3ppeGRxcjdiMg5oLmt0aGMxcDFvYjQ4ZjIOaC54aXUydzJsMG83amcyDmguM2NxZGtuamRkN2lhMg5oLnh3MDhxNjdqazZieTIOaC5qaWgweHphc3UwMWMyDmgubXIzNG83NjI1bHJkMg5oLmdtMXZvdmxueWRxYTIOaC5hbWZmN29uYWwzYW0yDmguZGxnbTlzY2Fja2I5OAByITFaN200YUFmbHlhVkNFZXNBU2hFYjRZTW5EQzZnNjlD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